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CD" w:rsidRPr="00AB2BCD" w:rsidRDefault="00AB2BCD" w:rsidP="00AB2BCD">
      <w:pPr>
        <w:pStyle w:val="NormalnyWeb"/>
        <w:rPr>
          <w:rFonts w:asciiTheme="majorHAnsi" w:hAnsiTheme="majorHAnsi"/>
          <w:sz w:val="22"/>
          <w:szCs w:val="22"/>
        </w:rPr>
      </w:pPr>
      <w:r w:rsidRPr="00AB2BCD">
        <w:rPr>
          <w:rFonts w:asciiTheme="majorHAnsi" w:hAnsiTheme="majorHAnsi"/>
          <w:sz w:val="22"/>
          <w:szCs w:val="22"/>
        </w:rPr>
        <w:t>Obraz "Praczka", bogato zdobiona aplika, stolik do gry w karty oraz marmurowe popiersie antycznej bogini Diany - to dzieła, które w ciągu ostatnich kilku lat wróciły do Łazienek Królewskich. Udało się je odzyskać dzięki Ministerstwu Kultury i Dziedzictwa Narodowego, zajmującego się restytucją dóbr utraconych w czasie II wojny światowej.</w:t>
      </w:r>
    </w:p>
    <w:p w:rsidR="00AB2BCD" w:rsidRPr="00AB2BCD" w:rsidRDefault="00AB2BCD" w:rsidP="00AB2BCD">
      <w:pPr>
        <w:pStyle w:val="NormalnyWeb"/>
        <w:rPr>
          <w:rFonts w:asciiTheme="majorHAnsi" w:hAnsiTheme="majorHAnsi"/>
          <w:sz w:val="22"/>
          <w:szCs w:val="22"/>
        </w:rPr>
      </w:pPr>
      <w:r w:rsidRPr="00AB2BCD">
        <w:rPr>
          <w:rStyle w:val="Pogrubienie"/>
          <w:rFonts w:asciiTheme="majorHAnsi" w:hAnsiTheme="majorHAnsi"/>
          <w:sz w:val="22"/>
          <w:szCs w:val="22"/>
        </w:rPr>
        <w:t xml:space="preserve">"Praczka" Gabriela </w:t>
      </w:r>
      <w:proofErr w:type="spellStart"/>
      <w:r w:rsidRPr="00AB2BCD">
        <w:rPr>
          <w:rStyle w:val="Pogrubienie"/>
          <w:rFonts w:asciiTheme="majorHAnsi" w:hAnsiTheme="majorHAnsi"/>
          <w:sz w:val="22"/>
          <w:szCs w:val="22"/>
        </w:rPr>
        <w:t>Metsu</w:t>
      </w:r>
      <w:proofErr w:type="spellEnd"/>
      <w:r w:rsidRPr="00AB2BCD">
        <w:rPr>
          <w:rFonts w:asciiTheme="majorHAnsi" w:hAnsiTheme="majorHAnsi"/>
          <w:sz w:val="22"/>
          <w:szCs w:val="22"/>
        </w:rPr>
        <w:t xml:space="preserve"> to obraz zakupiony do kolekcji Stanisława Augusta w 1774 r. Dzieło było eksponowane w Pałacu na Wyspie w Łazienkach Królewskich nieprzerwanie aż do 1939 r. Potem, na początku 1941 r., obraz został najprawdopodobniej zrabowany przez niemieckie władze okupacyjne, o czym świadczy uwzględnienie go w opublikowanym przez Niemców katalogu </w:t>
      </w:r>
      <w:proofErr w:type="spellStart"/>
      <w:r w:rsidRPr="00AB2BCD">
        <w:rPr>
          <w:rStyle w:val="Uwydatnienie"/>
          <w:rFonts w:asciiTheme="majorHAnsi" w:hAnsiTheme="majorHAnsi"/>
          <w:sz w:val="22"/>
          <w:szCs w:val="22"/>
        </w:rPr>
        <w:t>Sichergestellte</w:t>
      </w:r>
      <w:proofErr w:type="spellEnd"/>
      <w:r w:rsidRPr="00AB2BCD">
        <w:rPr>
          <w:rStyle w:val="Uwydatnienie"/>
          <w:rFonts w:asciiTheme="majorHAnsi" w:hAnsiTheme="majorHAnsi"/>
          <w:sz w:val="22"/>
          <w:szCs w:val="22"/>
        </w:rPr>
        <w:t xml:space="preserve"> </w:t>
      </w:r>
      <w:proofErr w:type="spellStart"/>
      <w:r w:rsidRPr="00AB2BCD">
        <w:rPr>
          <w:rStyle w:val="Uwydatnienie"/>
          <w:rFonts w:asciiTheme="majorHAnsi" w:hAnsiTheme="majorHAnsi"/>
          <w:sz w:val="22"/>
          <w:szCs w:val="22"/>
        </w:rPr>
        <w:t>Kunstwerke</w:t>
      </w:r>
      <w:proofErr w:type="spellEnd"/>
      <w:r w:rsidRPr="00AB2BCD">
        <w:rPr>
          <w:rStyle w:val="Uwydatnienie"/>
          <w:rFonts w:asciiTheme="majorHAnsi" w:hAnsiTheme="majorHAnsi"/>
          <w:sz w:val="22"/>
          <w:szCs w:val="22"/>
        </w:rPr>
        <w:t xml:space="preserve"> im </w:t>
      </w:r>
      <w:proofErr w:type="spellStart"/>
      <w:r w:rsidRPr="00AB2BCD">
        <w:rPr>
          <w:rStyle w:val="Uwydatnienie"/>
          <w:rFonts w:asciiTheme="majorHAnsi" w:hAnsiTheme="majorHAnsi"/>
          <w:sz w:val="22"/>
          <w:szCs w:val="22"/>
        </w:rPr>
        <w:t>Generalgouvernement</w:t>
      </w:r>
      <w:proofErr w:type="spellEnd"/>
      <w:r w:rsidRPr="00AB2BCD">
        <w:rPr>
          <w:rFonts w:asciiTheme="majorHAnsi" w:hAnsiTheme="majorHAnsi"/>
          <w:sz w:val="22"/>
          <w:szCs w:val="22"/>
        </w:rPr>
        <w:t>, prezentującego 521 najcenniejszych dzieł sztuki zarekwirowanych na terenie Polski.  </w:t>
      </w:r>
    </w:p>
    <w:p w:rsidR="00AB2BCD" w:rsidRPr="00AB2BCD" w:rsidRDefault="00AB2BCD" w:rsidP="00AB2BCD">
      <w:pPr>
        <w:pStyle w:val="NormalnyWeb"/>
        <w:rPr>
          <w:rFonts w:asciiTheme="majorHAnsi" w:hAnsiTheme="majorHAnsi"/>
          <w:sz w:val="22"/>
          <w:szCs w:val="22"/>
        </w:rPr>
      </w:pPr>
      <w:r w:rsidRPr="00AB2BCD">
        <w:rPr>
          <w:rFonts w:asciiTheme="majorHAnsi" w:hAnsiTheme="majorHAnsi"/>
          <w:sz w:val="22"/>
          <w:szCs w:val="22"/>
        </w:rPr>
        <w:t>W 1993 r. nowojorski konserwator i kolekcjoner sztuki odnalazł obraz na licytacji w renomowanym domu aukcyjnym w Nowym Jorku, o czym poinformował polską placówkę dyplomatyczną. Dzieło wycofano z aukcji, nie wyrażono jednak zgody na jego zwrot. Po ponad rocznych negocjacjach została ustalona kwota zadośćuczynienia, które pokrył Victor Markowicz, amerykański kolekcjoner polskiego pochodzenia.</w:t>
      </w:r>
    </w:p>
    <w:p w:rsidR="00AB2BCD" w:rsidRPr="00AB2BCD" w:rsidRDefault="00AB2BCD" w:rsidP="00AB2BCD">
      <w:pPr>
        <w:pStyle w:val="NormalnyWeb"/>
        <w:rPr>
          <w:rFonts w:asciiTheme="majorHAnsi" w:hAnsiTheme="majorHAnsi"/>
          <w:sz w:val="22"/>
          <w:szCs w:val="22"/>
        </w:rPr>
      </w:pPr>
      <w:r w:rsidRPr="00AB2BCD">
        <w:rPr>
          <w:rStyle w:val="Pogrubienie"/>
          <w:rFonts w:asciiTheme="majorHAnsi" w:hAnsiTheme="majorHAnsi"/>
          <w:sz w:val="22"/>
          <w:szCs w:val="22"/>
        </w:rPr>
        <w:t>Bogato zdobiona aplika</w:t>
      </w:r>
      <w:r w:rsidRPr="00AB2BCD">
        <w:rPr>
          <w:rFonts w:asciiTheme="majorHAnsi" w:hAnsiTheme="majorHAnsi"/>
          <w:sz w:val="22"/>
          <w:szCs w:val="22"/>
        </w:rPr>
        <w:t xml:space="preserve"> (świecznik) z głową meduzy znajdowała się w Sali Salomona w Pałacu na Wyspie za czasów króla Stanisława Augusta. Podczas I wojny światowej została wywieziona do Rosji. Wkrótce jednak na mocy traktatu ryskiego z 1921 r. wróciła do Polski. W 1944 r. aplika wraz innymi elementami wyposażenia Łazienek Królewskich została wywieziona przez Niemców do zamku </w:t>
      </w:r>
      <w:proofErr w:type="spellStart"/>
      <w:r w:rsidRPr="00AB2BCD">
        <w:rPr>
          <w:rFonts w:asciiTheme="majorHAnsi" w:hAnsiTheme="majorHAnsi"/>
          <w:sz w:val="22"/>
          <w:szCs w:val="22"/>
        </w:rPr>
        <w:t>Fischhorn</w:t>
      </w:r>
      <w:proofErr w:type="spellEnd"/>
      <w:r w:rsidRPr="00AB2BCD">
        <w:rPr>
          <w:rFonts w:asciiTheme="majorHAnsi" w:hAnsiTheme="majorHAnsi"/>
          <w:sz w:val="22"/>
          <w:szCs w:val="22"/>
        </w:rPr>
        <w:t xml:space="preserve"> w Austrii.</w:t>
      </w:r>
    </w:p>
    <w:p w:rsidR="00AB2BCD" w:rsidRPr="00AB2BCD" w:rsidRDefault="00AB2BCD" w:rsidP="00AB2BCD">
      <w:pPr>
        <w:pStyle w:val="NormalnyWeb"/>
        <w:rPr>
          <w:rFonts w:asciiTheme="majorHAnsi" w:hAnsiTheme="majorHAnsi"/>
          <w:sz w:val="22"/>
          <w:szCs w:val="22"/>
        </w:rPr>
      </w:pPr>
      <w:r w:rsidRPr="00AB2BCD">
        <w:rPr>
          <w:rFonts w:asciiTheme="majorHAnsi" w:hAnsiTheme="majorHAnsi"/>
          <w:sz w:val="22"/>
          <w:szCs w:val="22"/>
        </w:rPr>
        <w:t>W maju 2009 r. pojawiła się na aukcji w Londynie.  Po potwierdzeniu proweniencji posiadacz dzieła uznał roszczenia polskiego rządu i podjął decyzję o jego zwrocie. W 2011 r. aplika trafiła do Pałacu na Wyspie.</w:t>
      </w:r>
    </w:p>
    <w:p w:rsidR="00AB2BCD" w:rsidRPr="00AB2BCD" w:rsidRDefault="00AB2BCD" w:rsidP="00AB2BCD">
      <w:pPr>
        <w:pStyle w:val="NormalnyWeb"/>
        <w:rPr>
          <w:rFonts w:asciiTheme="majorHAnsi" w:hAnsiTheme="majorHAnsi"/>
          <w:sz w:val="22"/>
          <w:szCs w:val="22"/>
        </w:rPr>
      </w:pPr>
      <w:r w:rsidRPr="00AB2BCD">
        <w:rPr>
          <w:rStyle w:val="Pogrubienie"/>
          <w:rFonts w:asciiTheme="majorHAnsi" w:hAnsiTheme="majorHAnsi"/>
          <w:sz w:val="22"/>
          <w:szCs w:val="22"/>
        </w:rPr>
        <w:t>Rokokowy inkrustowany stolik do gry w karty</w:t>
      </w:r>
      <w:r w:rsidRPr="00AB2BCD">
        <w:rPr>
          <w:rFonts w:asciiTheme="majorHAnsi" w:hAnsiTheme="majorHAnsi"/>
          <w:sz w:val="22"/>
          <w:szCs w:val="22"/>
        </w:rPr>
        <w:t xml:space="preserve"> wchodził w skład bogatej kolekcji mebli króla Stanisława Augusta. Pierwotnie stanowił wyposażenie Zamku Królewskiego w Warszawie, po 1836 r. przeniesiono go do Łazienek Królewskich. Najprawdopodobniej w czasie I wojny światowej podzielił losy innych zbiorów łazienkowskich i został wywieziony do Moskwy, skąd wkrótce powrócił na mocy postanowień traktatu ryskiego. Przed wybuchem II wojny światowej mebel znajdował się na pierwszym piętrze Pałacu na Wodzie. 1 lutego 1940 r. zabytek został zarekwirowany przez władze niemieckie.</w:t>
      </w:r>
    </w:p>
    <w:p w:rsidR="00AB2BCD" w:rsidRPr="00AB2BCD" w:rsidRDefault="00AB2BCD" w:rsidP="00AB2BCD">
      <w:pPr>
        <w:pStyle w:val="NormalnyWeb"/>
        <w:rPr>
          <w:rFonts w:asciiTheme="majorHAnsi" w:hAnsiTheme="majorHAnsi"/>
          <w:sz w:val="22"/>
          <w:szCs w:val="22"/>
        </w:rPr>
      </w:pPr>
      <w:r w:rsidRPr="00AB2BCD">
        <w:rPr>
          <w:rFonts w:asciiTheme="majorHAnsi" w:hAnsiTheme="majorHAnsi"/>
          <w:sz w:val="22"/>
          <w:szCs w:val="22"/>
        </w:rPr>
        <w:t xml:space="preserve">Losy stolika pozostawały nieznane do 2013 r., kiedy to obiekt został wystawiony na sprzedaż w monachijskim domu aukcyjnym. Na wniosek </w:t>
      </w:r>
      <w:proofErr w:type="spellStart"/>
      <w:r w:rsidRPr="00AB2BCD">
        <w:rPr>
          <w:rFonts w:asciiTheme="majorHAnsi" w:hAnsiTheme="majorHAnsi"/>
          <w:sz w:val="22"/>
          <w:szCs w:val="22"/>
        </w:rPr>
        <w:t>MKiDN</w:t>
      </w:r>
      <w:proofErr w:type="spellEnd"/>
      <w:r w:rsidRPr="00AB2BCD">
        <w:rPr>
          <w:rFonts w:asciiTheme="majorHAnsi" w:hAnsiTheme="majorHAnsi"/>
          <w:sz w:val="22"/>
          <w:szCs w:val="22"/>
        </w:rPr>
        <w:t xml:space="preserve"> zabytek został wycofany z aukcji. W wyniku negocjacji prowadzonych przed sądem w Monachium zawarto ugodę, na mocy której strona polska pokryła koszy konserwacji mebla (zostały wypłacone ze środków Fundacji Bankowej im. Leopolda Kronenberga). Wiosną 2015 r. stolik powrócił do Łazienek Królewskich.</w:t>
      </w:r>
    </w:p>
    <w:p w:rsidR="00AB2BCD" w:rsidRPr="00AB2BCD" w:rsidRDefault="00AB2BCD" w:rsidP="00AB2BCD">
      <w:pPr>
        <w:spacing w:before="100" w:beforeAutospacing="1" w:after="100" w:afterAutospacing="1" w:line="240" w:lineRule="auto"/>
        <w:rPr>
          <w:rFonts w:asciiTheme="majorHAnsi" w:eastAsia="Times New Roman" w:hAnsiTheme="majorHAnsi" w:cs="Times New Roman"/>
          <w:lang w:eastAsia="pl-PL"/>
        </w:rPr>
      </w:pPr>
      <w:r w:rsidRPr="00AB2BCD">
        <w:rPr>
          <w:rFonts w:asciiTheme="majorHAnsi" w:eastAsia="Times New Roman" w:hAnsiTheme="majorHAnsi" w:cs="Times New Roman"/>
          <w:b/>
          <w:bCs/>
          <w:lang w:eastAsia="pl-PL"/>
        </w:rPr>
        <w:t xml:space="preserve">Diana, Jean - </w:t>
      </w:r>
      <w:proofErr w:type="spellStart"/>
      <w:r w:rsidRPr="00AB2BCD">
        <w:rPr>
          <w:rFonts w:asciiTheme="majorHAnsi" w:eastAsia="Times New Roman" w:hAnsiTheme="majorHAnsi" w:cs="Times New Roman"/>
          <w:b/>
          <w:bCs/>
          <w:lang w:eastAsia="pl-PL"/>
        </w:rPr>
        <w:t>Antoine'a</w:t>
      </w:r>
      <w:proofErr w:type="spellEnd"/>
      <w:r w:rsidRPr="00AB2BCD">
        <w:rPr>
          <w:rFonts w:asciiTheme="majorHAnsi" w:eastAsia="Times New Roman" w:hAnsiTheme="majorHAnsi" w:cs="Times New Roman"/>
          <w:b/>
          <w:bCs/>
          <w:lang w:eastAsia="pl-PL"/>
        </w:rPr>
        <w:t xml:space="preserve"> </w:t>
      </w:r>
      <w:proofErr w:type="spellStart"/>
      <w:r w:rsidRPr="00AB2BCD">
        <w:rPr>
          <w:rFonts w:asciiTheme="majorHAnsi" w:eastAsia="Times New Roman" w:hAnsiTheme="majorHAnsi" w:cs="Times New Roman"/>
          <w:b/>
          <w:bCs/>
          <w:lang w:eastAsia="pl-PL"/>
        </w:rPr>
        <w:t>Houdon'a</w:t>
      </w:r>
      <w:proofErr w:type="spellEnd"/>
      <w:r w:rsidRPr="00AB2BCD">
        <w:rPr>
          <w:rFonts w:asciiTheme="majorHAnsi" w:eastAsia="Times New Roman" w:hAnsiTheme="majorHAnsi" w:cs="Times New Roman"/>
          <w:lang w:eastAsia="pl-PL"/>
        </w:rPr>
        <w:t xml:space="preserve"> - marmurowe popiersie stanowiło ozdobę kolekcji sztuki króla Stanisława Augusta w Pałacu na Wodzie już od końca XVIII wieku.  Rzeźba pozostawała w Łazienkach do 1915 r. Wówczas wraz z tysiącami innych dzieł sztuki została wywieziona przez carską administrację do Rosji. Obiekt powrócił do Łazienek w 1922 r. na mocy postanowień traktatu ryskiego. Po zajęciu Łazienek przez okupacyjne władze niemieckie, rzeźba </w:t>
      </w:r>
      <w:proofErr w:type="spellStart"/>
      <w:r w:rsidRPr="00AB2BCD">
        <w:rPr>
          <w:rFonts w:asciiTheme="majorHAnsi" w:eastAsia="Times New Roman" w:hAnsiTheme="majorHAnsi" w:cs="Times New Roman"/>
          <w:lang w:eastAsia="pl-PL"/>
        </w:rPr>
        <w:t>Houdon'a</w:t>
      </w:r>
      <w:proofErr w:type="spellEnd"/>
      <w:r w:rsidRPr="00AB2BCD">
        <w:rPr>
          <w:rFonts w:asciiTheme="majorHAnsi" w:eastAsia="Times New Roman" w:hAnsiTheme="majorHAnsi" w:cs="Times New Roman"/>
          <w:lang w:eastAsia="pl-PL"/>
        </w:rPr>
        <w:t xml:space="preserve"> w 1940 r. została złożona w gmachu Muzeum Narodowego w Warszawie. W listopadzie 1940 r. popiersie wraz innymi obiektami zostało wywiezione do Krakowa.</w:t>
      </w:r>
    </w:p>
    <w:p w:rsidR="00AB2BCD" w:rsidRPr="00AB2BCD" w:rsidRDefault="00AB2BCD" w:rsidP="00AB2BCD">
      <w:pPr>
        <w:spacing w:before="100" w:beforeAutospacing="1" w:after="100" w:afterAutospacing="1" w:line="240" w:lineRule="auto"/>
        <w:rPr>
          <w:rFonts w:asciiTheme="majorHAnsi" w:eastAsia="Times New Roman" w:hAnsiTheme="majorHAnsi" w:cs="Times New Roman"/>
          <w:lang w:eastAsia="pl-PL"/>
        </w:rPr>
      </w:pPr>
      <w:r w:rsidRPr="00AB2BCD">
        <w:rPr>
          <w:rFonts w:asciiTheme="majorHAnsi" w:eastAsia="Times New Roman" w:hAnsiTheme="majorHAnsi" w:cs="Times New Roman"/>
          <w:lang w:eastAsia="pl-PL"/>
        </w:rPr>
        <w:lastRenderedPageBreak/>
        <w:t xml:space="preserve">Po wojnie uznano je za zaginione, W 1958 r. dzieło zostało opublikowane wraz z fotografią w katalogu </w:t>
      </w:r>
      <w:r w:rsidRPr="00AB2BCD">
        <w:rPr>
          <w:rFonts w:asciiTheme="majorHAnsi" w:eastAsia="Times New Roman" w:hAnsiTheme="majorHAnsi" w:cs="Times New Roman"/>
          <w:i/>
          <w:iCs/>
          <w:lang w:eastAsia="pl-PL"/>
        </w:rPr>
        <w:t>Straty Wojenne Polski (Dziedzina Rzeźby)</w:t>
      </w:r>
      <w:r w:rsidRPr="00AB2BCD">
        <w:rPr>
          <w:rFonts w:asciiTheme="majorHAnsi" w:eastAsia="Times New Roman" w:hAnsiTheme="majorHAnsi" w:cs="Times New Roman"/>
          <w:lang w:eastAsia="pl-PL"/>
        </w:rPr>
        <w:t xml:space="preserve"> wydanym przez Biuro Rewindykacji i Odszkodowań Ministerstwa Kultury i Sztuki.</w:t>
      </w:r>
    </w:p>
    <w:p w:rsidR="00AB2BCD" w:rsidRPr="00AB2BCD" w:rsidRDefault="00AB2BCD" w:rsidP="00AB2BCD">
      <w:pPr>
        <w:spacing w:before="100" w:beforeAutospacing="1" w:after="100" w:afterAutospacing="1" w:line="240" w:lineRule="auto"/>
        <w:rPr>
          <w:rFonts w:asciiTheme="majorHAnsi" w:eastAsia="Times New Roman" w:hAnsiTheme="majorHAnsi" w:cs="Times New Roman"/>
          <w:lang w:eastAsia="pl-PL"/>
        </w:rPr>
      </w:pPr>
      <w:r w:rsidRPr="00AB2BCD">
        <w:rPr>
          <w:rFonts w:asciiTheme="majorHAnsi" w:eastAsia="Times New Roman" w:hAnsiTheme="majorHAnsi" w:cs="Times New Roman"/>
          <w:lang w:eastAsia="pl-PL"/>
        </w:rPr>
        <w:t xml:space="preserve">Losy zabytku pozostawały nieznane do maja 2015 r., kiedy Muzeum Narodowe w Warszawie poinformowało </w:t>
      </w:r>
      <w:proofErr w:type="spellStart"/>
      <w:r w:rsidRPr="00AB2BCD">
        <w:rPr>
          <w:rFonts w:asciiTheme="majorHAnsi" w:eastAsia="Times New Roman" w:hAnsiTheme="majorHAnsi" w:cs="Times New Roman"/>
          <w:lang w:eastAsia="pl-PL"/>
        </w:rPr>
        <w:t>MKiDN</w:t>
      </w:r>
      <w:proofErr w:type="spellEnd"/>
      <w:r w:rsidRPr="00AB2BCD">
        <w:rPr>
          <w:rFonts w:asciiTheme="majorHAnsi" w:eastAsia="Times New Roman" w:hAnsiTheme="majorHAnsi" w:cs="Times New Roman"/>
          <w:lang w:eastAsia="pl-PL"/>
        </w:rPr>
        <w:t xml:space="preserve"> o pojawieniu się go we Francji. Wkrótce po tym obiekt ukazał się w ofercie jednego z austriackich domów aukcyjnych.</w:t>
      </w:r>
    </w:p>
    <w:p w:rsidR="00AB2BCD" w:rsidRPr="00AB2BCD" w:rsidRDefault="00AB2BCD" w:rsidP="00AB2BCD">
      <w:pPr>
        <w:spacing w:before="100" w:beforeAutospacing="1" w:after="100" w:afterAutospacing="1" w:line="240" w:lineRule="auto"/>
        <w:rPr>
          <w:rFonts w:asciiTheme="majorHAnsi" w:eastAsia="Times New Roman" w:hAnsiTheme="majorHAnsi" w:cs="Times New Roman"/>
          <w:lang w:eastAsia="pl-PL"/>
        </w:rPr>
      </w:pPr>
      <w:r w:rsidRPr="00AB2BCD">
        <w:rPr>
          <w:rFonts w:asciiTheme="majorHAnsi" w:eastAsia="Times New Roman" w:hAnsiTheme="majorHAnsi" w:cs="Times New Roman"/>
          <w:lang w:eastAsia="pl-PL"/>
        </w:rPr>
        <w:t xml:space="preserve">Odzyskanie dzieła było możliwe dzięki współpracy resortu kultury z Art </w:t>
      </w:r>
      <w:proofErr w:type="spellStart"/>
      <w:r w:rsidRPr="00AB2BCD">
        <w:rPr>
          <w:rFonts w:asciiTheme="majorHAnsi" w:eastAsia="Times New Roman" w:hAnsiTheme="majorHAnsi" w:cs="Times New Roman"/>
          <w:lang w:eastAsia="pl-PL"/>
        </w:rPr>
        <w:t>Recovery</w:t>
      </w:r>
      <w:proofErr w:type="spellEnd"/>
      <w:r w:rsidRPr="00AB2BCD">
        <w:rPr>
          <w:rFonts w:asciiTheme="majorHAnsi" w:eastAsia="Times New Roman" w:hAnsiTheme="majorHAnsi" w:cs="Times New Roman"/>
          <w:lang w:eastAsia="pl-PL"/>
        </w:rPr>
        <w:t xml:space="preserve"> </w:t>
      </w:r>
      <w:proofErr w:type="spellStart"/>
      <w:r w:rsidRPr="00AB2BCD">
        <w:rPr>
          <w:rFonts w:asciiTheme="majorHAnsi" w:eastAsia="Times New Roman" w:hAnsiTheme="majorHAnsi" w:cs="Times New Roman"/>
          <w:lang w:eastAsia="pl-PL"/>
        </w:rPr>
        <w:t>Group</w:t>
      </w:r>
      <w:proofErr w:type="spellEnd"/>
      <w:r w:rsidRPr="00AB2BCD">
        <w:rPr>
          <w:rFonts w:asciiTheme="majorHAnsi" w:eastAsia="Times New Roman" w:hAnsiTheme="majorHAnsi" w:cs="Times New Roman"/>
          <w:lang w:eastAsia="pl-PL"/>
        </w:rPr>
        <w:t xml:space="preserve"> działającą w tej sprawie w formule pro bono. Bezpośrednio zaangażowani w sprawę byli: Christopher  </w:t>
      </w:r>
      <w:proofErr w:type="spellStart"/>
      <w:r w:rsidRPr="00AB2BCD">
        <w:rPr>
          <w:rFonts w:asciiTheme="majorHAnsi" w:eastAsia="Times New Roman" w:hAnsiTheme="majorHAnsi" w:cs="Times New Roman"/>
          <w:lang w:eastAsia="pl-PL"/>
        </w:rPr>
        <w:t>Marinello</w:t>
      </w:r>
      <w:proofErr w:type="spellEnd"/>
      <w:r w:rsidRPr="00AB2BCD">
        <w:rPr>
          <w:rFonts w:asciiTheme="majorHAnsi" w:eastAsia="Times New Roman" w:hAnsiTheme="majorHAnsi" w:cs="Times New Roman"/>
          <w:lang w:eastAsia="pl-PL"/>
        </w:rPr>
        <w:t xml:space="preserve">, dyrektor generalny Art </w:t>
      </w:r>
      <w:proofErr w:type="spellStart"/>
      <w:r w:rsidRPr="00AB2BCD">
        <w:rPr>
          <w:rFonts w:asciiTheme="majorHAnsi" w:eastAsia="Times New Roman" w:hAnsiTheme="majorHAnsi" w:cs="Times New Roman"/>
          <w:lang w:eastAsia="pl-PL"/>
        </w:rPr>
        <w:t>Recovery</w:t>
      </w:r>
      <w:proofErr w:type="spellEnd"/>
      <w:r w:rsidRPr="00AB2BCD">
        <w:rPr>
          <w:rFonts w:asciiTheme="majorHAnsi" w:eastAsia="Times New Roman" w:hAnsiTheme="majorHAnsi" w:cs="Times New Roman"/>
          <w:lang w:eastAsia="pl-PL"/>
        </w:rPr>
        <w:t xml:space="preserve"> </w:t>
      </w:r>
      <w:proofErr w:type="spellStart"/>
      <w:r w:rsidRPr="00AB2BCD">
        <w:rPr>
          <w:rFonts w:asciiTheme="majorHAnsi" w:eastAsia="Times New Roman" w:hAnsiTheme="majorHAnsi" w:cs="Times New Roman"/>
          <w:lang w:eastAsia="pl-PL"/>
        </w:rPr>
        <w:t>Group</w:t>
      </w:r>
      <w:proofErr w:type="spellEnd"/>
      <w:r w:rsidRPr="00AB2BCD">
        <w:rPr>
          <w:rFonts w:asciiTheme="majorHAnsi" w:eastAsia="Times New Roman" w:hAnsiTheme="majorHAnsi" w:cs="Times New Roman"/>
          <w:lang w:eastAsia="pl-PL"/>
        </w:rPr>
        <w:t xml:space="preserve">, dr </w:t>
      </w:r>
      <w:proofErr w:type="spellStart"/>
      <w:r w:rsidRPr="00AB2BCD">
        <w:rPr>
          <w:rFonts w:asciiTheme="majorHAnsi" w:eastAsia="Times New Roman" w:hAnsiTheme="majorHAnsi" w:cs="Times New Roman"/>
          <w:lang w:eastAsia="pl-PL"/>
        </w:rPr>
        <w:t>Hannes</w:t>
      </w:r>
      <w:proofErr w:type="spellEnd"/>
      <w:r w:rsidRPr="00AB2BCD">
        <w:rPr>
          <w:rFonts w:asciiTheme="majorHAnsi" w:eastAsia="Times New Roman" w:hAnsiTheme="majorHAnsi" w:cs="Times New Roman"/>
          <w:lang w:eastAsia="pl-PL"/>
        </w:rPr>
        <w:t xml:space="preserve"> </w:t>
      </w:r>
      <w:proofErr w:type="spellStart"/>
      <w:r w:rsidRPr="00AB2BCD">
        <w:rPr>
          <w:rFonts w:asciiTheme="majorHAnsi" w:eastAsia="Times New Roman" w:hAnsiTheme="majorHAnsi" w:cs="Times New Roman"/>
          <w:lang w:eastAsia="pl-PL"/>
        </w:rPr>
        <w:t>Hartung</w:t>
      </w:r>
      <w:proofErr w:type="spellEnd"/>
      <w:r w:rsidRPr="00AB2BCD">
        <w:rPr>
          <w:rFonts w:asciiTheme="majorHAnsi" w:eastAsia="Times New Roman" w:hAnsiTheme="majorHAnsi" w:cs="Times New Roman"/>
          <w:lang w:eastAsia="pl-PL"/>
        </w:rPr>
        <w:t xml:space="preserve">, partner zarządzający w kancelarii prawnej </w:t>
      </w:r>
      <w:proofErr w:type="spellStart"/>
      <w:r w:rsidRPr="00AB2BCD">
        <w:rPr>
          <w:rFonts w:asciiTheme="majorHAnsi" w:eastAsia="Times New Roman" w:hAnsiTheme="majorHAnsi" w:cs="Times New Roman"/>
          <w:lang w:eastAsia="pl-PL"/>
        </w:rPr>
        <w:t>Themis</w:t>
      </w:r>
      <w:proofErr w:type="spellEnd"/>
      <w:r w:rsidRPr="00AB2BCD">
        <w:rPr>
          <w:rFonts w:asciiTheme="majorHAnsi" w:eastAsia="Times New Roman" w:hAnsiTheme="majorHAnsi" w:cs="Times New Roman"/>
          <w:lang w:eastAsia="pl-PL"/>
        </w:rPr>
        <w:t xml:space="preserve"> Partners oraz dr Andreas </w:t>
      </w:r>
      <w:proofErr w:type="spellStart"/>
      <w:r w:rsidRPr="00AB2BCD">
        <w:rPr>
          <w:rFonts w:asciiTheme="majorHAnsi" w:eastAsia="Times New Roman" w:hAnsiTheme="majorHAnsi" w:cs="Times New Roman"/>
          <w:lang w:eastAsia="pl-PL"/>
        </w:rPr>
        <w:t>Cwitkovits</w:t>
      </w:r>
      <w:proofErr w:type="spellEnd"/>
      <w:r w:rsidRPr="00AB2BCD">
        <w:rPr>
          <w:rFonts w:asciiTheme="majorHAnsi" w:eastAsia="Times New Roman" w:hAnsiTheme="majorHAnsi" w:cs="Times New Roman"/>
          <w:lang w:eastAsia="pl-PL"/>
        </w:rPr>
        <w:t>, który zapewnił obsługę prawną na gruncie austriackim. Sprawę udało się sfinalizować dzięki pomocy Artura Lorkowskiego, ambasadora RP w Austrii oraz konsula generalnego Andrzeja Kaczorowskiego.</w:t>
      </w:r>
    </w:p>
    <w:p w:rsidR="00AB2BCD" w:rsidRPr="00AB2BCD" w:rsidRDefault="00AB2BCD" w:rsidP="00AB2BCD">
      <w:pPr>
        <w:spacing w:before="100" w:beforeAutospacing="1" w:after="100" w:afterAutospacing="1" w:line="240" w:lineRule="auto"/>
        <w:rPr>
          <w:rFonts w:asciiTheme="majorHAnsi" w:eastAsia="Times New Roman" w:hAnsiTheme="majorHAnsi" w:cs="Times New Roman"/>
          <w:lang w:eastAsia="pl-PL"/>
        </w:rPr>
      </w:pPr>
      <w:r w:rsidRPr="00AB2BCD">
        <w:rPr>
          <w:rFonts w:asciiTheme="majorHAnsi" w:eastAsia="Times New Roman" w:hAnsiTheme="majorHAnsi" w:cs="Times New Roman"/>
          <w:lang w:eastAsia="pl-PL"/>
        </w:rPr>
        <w:t xml:space="preserve">Od 1992 r. </w:t>
      </w:r>
      <w:proofErr w:type="spellStart"/>
      <w:r w:rsidRPr="00AB2BCD">
        <w:rPr>
          <w:rFonts w:asciiTheme="majorHAnsi" w:eastAsia="Times New Roman" w:hAnsiTheme="majorHAnsi" w:cs="Times New Roman"/>
          <w:lang w:eastAsia="pl-PL"/>
        </w:rPr>
        <w:t>MKiDN</w:t>
      </w:r>
      <w:proofErr w:type="spellEnd"/>
      <w:r w:rsidRPr="00AB2BCD">
        <w:rPr>
          <w:rFonts w:asciiTheme="majorHAnsi" w:eastAsia="Times New Roman" w:hAnsiTheme="majorHAnsi" w:cs="Times New Roman"/>
          <w:lang w:eastAsia="pl-PL"/>
        </w:rPr>
        <w:t xml:space="preserve"> gromadzi dane na temat dóbr kultury utraconych w czasie II wojny światowej, podejmując jednocześnie działania, by je odzyskać. Prowadzony przez resort kultury jedyny ogólnopolski rejestr ruchomych dóbr kultury zawiera blisko 63 tys. pozycji i jest dostępny on-line: </w:t>
      </w:r>
      <w:hyperlink r:id="rId4" w:history="1">
        <w:r w:rsidRPr="00AB2BCD">
          <w:rPr>
            <w:rFonts w:asciiTheme="majorHAnsi" w:eastAsia="Times New Roman" w:hAnsiTheme="majorHAnsi" w:cs="Times New Roman"/>
            <w:color w:val="0000FF"/>
            <w:u w:val="single"/>
            <w:lang w:eastAsia="pl-PL"/>
          </w:rPr>
          <w:t>www.dzielautracone.gov.pl</w:t>
        </w:r>
      </w:hyperlink>
      <w:r w:rsidRPr="00AB2BCD">
        <w:rPr>
          <w:rFonts w:asciiTheme="majorHAnsi" w:eastAsia="Times New Roman" w:hAnsiTheme="majorHAnsi" w:cs="Times New Roman"/>
          <w:lang w:eastAsia="pl-PL"/>
        </w:rPr>
        <w:t>.</w:t>
      </w:r>
    </w:p>
    <w:p w:rsidR="00AB2BCD" w:rsidRPr="00AB2BCD" w:rsidRDefault="00AB2BCD" w:rsidP="00AB2BCD">
      <w:pPr>
        <w:spacing w:before="100" w:beforeAutospacing="1" w:after="100" w:afterAutospacing="1" w:line="240" w:lineRule="auto"/>
        <w:rPr>
          <w:rFonts w:asciiTheme="majorHAnsi" w:eastAsia="Times New Roman" w:hAnsiTheme="majorHAnsi" w:cs="Times New Roman"/>
          <w:lang w:eastAsia="pl-PL"/>
        </w:rPr>
      </w:pPr>
      <w:r w:rsidRPr="00AB2BCD">
        <w:rPr>
          <w:rFonts w:asciiTheme="majorHAnsi" w:eastAsia="Times New Roman" w:hAnsiTheme="majorHAnsi" w:cs="Times New Roman"/>
          <w:lang w:eastAsia="pl-PL"/>
        </w:rPr>
        <w:t>Dużą część zarejestrowanych strat stanowi malarstwo polskie. Poszukiwanych jest m.in. 47 obrazów Aleksandra Gierymskiego, 36 Jana Matejki, 59 Jacka Malczewskiego, 29 Stanisława Wyspiańskiego, 130 Kossaków. Wśród dzieł malarstwa obcego pojawiają się nazwiska takie, jak: Rubens, Rembrandt czy Dürer.</w:t>
      </w:r>
    </w:p>
    <w:p w:rsidR="003F64A9" w:rsidRPr="00AB2BCD" w:rsidRDefault="00AB2BCD">
      <w:pPr>
        <w:rPr>
          <w:rFonts w:asciiTheme="majorHAnsi" w:hAnsiTheme="majorHAnsi"/>
        </w:rPr>
      </w:pPr>
      <w:bookmarkStart w:id="0" w:name="_GoBack"/>
      <w:bookmarkEnd w:id="0"/>
    </w:p>
    <w:sectPr w:rsidR="003F64A9" w:rsidRPr="00AB2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BCD"/>
    <w:rsid w:val="00841C3F"/>
    <w:rsid w:val="009D65FB"/>
    <w:rsid w:val="00AB2B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0FDC6-E218-4EFD-B8BD-DD166ACF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B2B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B2BCD"/>
    <w:rPr>
      <w:b/>
      <w:bCs/>
    </w:rPr>
  </w:style>
  <w:style w:type="character" w:styleId="Uwydatnienie">
    <w:name w:val="Emphasis"/>
    <w:basedOn w:val="Domylnaczcionkaakapitu"/>
    <w:uiPriority w:val="20"/>
    <w:qFormat/>
    <w:rsid w:val="00AB2BCD"/>
    <w:rPr>
      <w:i/>
      <w:iCs/>
    </w:rPr>
  </w:style>
  <w:style w:type="character" w:styleId="Hipercze">
    <w:name w:val="Hyperlink"/>
    <w:basedOn w:val="Domylnaczcionkaakapitu"/>
    <w:uiPriority w:val="99"/>
    <w:semiHidden/>
    <w:unhideWhenUsed/>
    <w:rsid w:val="00AB2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34399">
      <w:bodyDiv w:val="1"/>
      <w:marLeft w:val="0"/>
      <w:marRight w:val="0"/>
      <w:marTop w:val="0"/>
      <w:marBottom w:val="0"/>
      <w:divBdr>
        <w:top w:val="none" w:sz="0" w:space="0" w:color="auto"/>
        <w:left w:val="none" w:sz="0" w:space="0" w:color="auto"/>
        <w:bottom w:val="none" w:sz="0" w:space="0" w:color="auto"/>
        <w:right w:val="none" w:sz="0" w:space="0" w:color="auto"/>
      </w:divBdr>
    </w:div>
    <w:div w:id="1547909895">
      <w:bodyDiv w:val="1"/>
      <w:marLeft w:val="0"/>
      <w:marRight w:val="0"/>
      <w:marTop w:val="0"/>
      <w:marBottom w:val="0"/>
      <w:divBdr>
        <w:top w:val="none" w:sz="0" w:space="0" w:color="auto"/>
        <w:left w:val="none" w:sz="0" w:space="0" w:color="auto"/>
        <w:bottom w:val="none" w:sz="0" w:space="0" w:color="auto"/>
        <w:right w:val="none" w:sz="0" w:space="0" w:color="auto"/>
      </w:divBdr>
    </w:div>
    <w:div w:id="1992319822">
      <w:bodyDiv w:val="1"/>
      <w:marLeft w:val="0"/>
      <w:marRight w:val="0"/>
      <w:marTop w:val="0"/>
      <w:marBottom w:val="0"/>
      <w:divBdr>
        <w:top w:val="none" w:sz="0" w:space="0" w:color="auto"/>
        <w:left w:val="none" w:sz="0" w:space="0" w:color="auto"/>
        <w:bottom w:val="none" w:sz="0" w:space="0" w:color="auto"/>
        <w:right w:val="none" w:sz="0" w:space="0" w:color="auto"/>
      </w:divBdr>
    </w:div>
    <w:div w:id="20210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zielautracon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726</Words>
  <Characters>4358</Characters>
  <Application>Microsoft Office Word</Application>
  <DocSecurity>0</DocSecurity>
  <Lines>36</Lines>
  <Paragraphs>10</Paragraphs>
  <ScaleCrop>false</ScaleCrop>
  <Company>Microsoft</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Czyczło</dc:creator>
  <cp:keywords/>
  <dc:description/>
  <cp:lastModifiedBy>Małgorzata Czyczło</cp:lastModifiedBy>
  <cp:revision>2</cp:revision>
  <dcterms:created xsi:type="dcterms:W3CDTF">2015-12-29T10:50:00Z</dcterms:created>
  <dcterms:modified xsi:type="dcterms:W3CDTF">2015-12-29T10:52:00Z</dcterms:modified>
</cp:coreProperties>
</file>